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E752" w14:textId="39F48267" w:rsidR="00B12B68" w:rsidRPr="00B12B68" w:rsidRDefault="00FC54B1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ӘЛ</w:t>
      </w:r>
      <w:r w:rsidR="00B12B68" w:rsidRPr="00B12B68">
        <w:rPr>
          <w:b/>
          <w:sz w:val="24"/>
          <w:szCs w:val="24"/>
          <w:lang w:val="kk-KZ"/>
        </w:rPr>
        <w:t>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39349A73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</w:t>
      </w:r>
      <w:r w:rsidR="00220F69">
        <w:rPr>
          <w:b/>
          <w:sz w:val="24"/>
          <w:szCs w:val="24"/>
          <w:lang w:val="kk-KZ"/>
        </w:rPr>
        <w:t>ел</w:t>
      </w:r>
      <w:r w:rsidRPr="00B12B68">
        <w:rPr>
          <w:b/>
          <w:sz w:val="24"/>
          <w:szCs w:val="24"/>
          <w:lang w:val="kk-KZ"/>
        </w:rPr>
        <w:t xml:space="preserve"> тілдер</w:t>
      </w:r>
      <w:r w:rsidR="00220F69">
        <w:rPr>
          <w:b/>
          <w:sz w:val="24"/>
          <w:szCs w:val="24"/>
          <w:lang w:val="kk-KZ"/>
        </w:rPr>
        <w:t>і</w:t>
      </w:r>
      <w:r w:rsidRPr="00B12B68">
        <w:rPr>
          <w:b/>
          <w:sz w:val="24"/>
          <w:szCs w:val="24"/>
          <w:lang w:val="kk-KZ"/>
        </w:rPr>
        <w:t xml:space="preserve">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4E233B">
        <w:rPr>
          <w:sz w:val="24"/>
          <w:szCs w:val="24"/>
          <w:lang w:val="kk-KZ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4E233B">
        <w:rPr>
          <w:sz w:val="24"/>
          <w:szCs w:val="24"/>
          <w:lang w:val="kk-KZ"/>
        </w:rPr>
        <w:t xml:space="preserve">50 </w:t>
      </w:r>
    </w:p>
    <w:p w14:paraId="6495BC0C" w14:textId="4234E690" w:rsidR="00CA5230" w:rsidRPr="004E233B" w:rsidRDefault="00CA5230" w:rsidP="00C36816">
      <w:pPr>
        <w:jc w:val="center"/>
        <w:rPr>
          <w:sz w:val="24"/>
          <w:szCs w:val="24"/>
          <w:lang w:val="kk-KZ"/>
        </w:rPr>
      </w:pPr>
      <w:r w:rsidRPr="004E233B">
        <w:rPr>
          <w:b/>
          <w:sz w:val="24"/>
          <w:szCs w:val="24"/>
          <w:lang w:val="kk-KZ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4E233B">
        <w:rPr>
          <w:b/>
          <w:sz w:val="24"/>
          <w:szCs w:val="24"/>
          <w:lang w:val="kk-KZ"/>
        </w:rPr>
        <w:t>»</w:t>
      </w:r>
    </w:p>
    <w:p w14:paraId="3B5081ED" w14:textId="027DF0C4" w:rsidR="00C36816" w:rsidRDefault="00C36816" w:rsidP="00C36816">
      <w:pPr>
        <w:jc w:val="center"/>
        <w:rPr>
          <w:rFonts w:eastAsia="DengXian"/>
          <w:b/>
          <w:sz w:val="20"/>
          <w:szCs w:val="20"/>
          <w:lang w:val="kk-KZ"/>
        </w:rPr>
      </w:pPr>
    </w:p>
    <w:p w14:paraId="46B74735" w14:textId="60EFEB3E" w:rsidR="0004718D" w:rsidRPr="00C36816" w:rsidRDefault="00C36816" w:rsidP="00C36816">
      <w:pPr>
        <w:jc w:val="center"/>
        <w:rPr>
          <w:sz w:val="24"/>
          <w:szCs w:val="24"/>
          <w:lang w:val="kk-KZ"/>
        </w:rPr>
      </w:pPr>
      <w:r w:rsidRPr="00E849AE">
        <w:rPr>
          <w:rFonts w:eastAsia="DengXian"/>
          <w:b/>
          <w:sz w:val="20"/>
          <w:szCs w:val="20"/>
          <w:lang w:val="kk-KZ"/>
        </w:rPr>
        <w:t>«</w:t>
      </w:r>
      <w:r w:rsidRPr="00C36816">
        <w:rPr>
          <w:rFonts w:eastAsia="DengXian"/>
          <w:lang w:val="kk-KZ"/>
        </w:rPr>
        <w:t>6В</w:t>
      </w:r>
      <w:r w:rsidR="000A4619">
        <w:rPr>
          <w:rFonts w:eastAsia="DengXian"/>
          <w:lang w:val="kk-KZ"/>
        </w:rPr>
        <w:t>01401</w:t>
      </w:r>
      <w:r w:rsidRPr="00C36816">
        <w:rPr>
          <w:rFonts w:eastAsia="DengXian"/>
          <w:lang w:val="kk-KZ"/>
        </w:rPr>
        <w:t xml:space="preserve"> –</w:t>
      </w:r>
      <w:r w:rsidR="000A4619">
        <w:rPr>
          <w:rFonts w:eastAsia="DengXian"/>
          <w:lang w:val="kk-KZ"/>
        </w:rPr>
        <w:t xml:space="preserve"> Дене шынықтыру және спорт</w:t>
      </w:r>
      <w:r>
        <w:rPr>
          <w:bCs/>
          <w:sz w:val="20"/>
          <w:szCs w:val="20"/>
          <w:lang w:val="kk-KZ"/>
        </w:rPr>
        <w:t>»</w:t>
      </w:r>
    </w:p>
    <w:p w14:paraId="01043874" w14:textId="78EF4906" w:rsidR="00732A74" w:rsidRPr="00A65A1A" w:rsidRDefault="00732A74" w:rsidP="00C36816">
      <w:pPr>
        <w:jc w:val="center"/>
        <w:rPr>
          <w:sz w:val="24"/>
          <w:szCs w:val="24"/>
          <w:lang w:val="kk-KZ"/>
        </w:rPr>
      </w:pPr>
      <w:r w:rsidRPr="00A65A1A">
        <w:rPr>
          <w:rFonts w:eastAsia="DengXian"/>
          <w:sz w:val="20"/>
          <w:szCs w:val="20"/>
          <w:lang w:val="kk-KZ"/>
        </w:rPr>
        <w:t>«6В</w:t>
      </w:r>
      <w:r w:rsidR="00174063">
        <w:rPr>
          <w:rFonts w:eastAsia="DengXian"/>
          <w:sz w:val="20"/>
          <w:szCs w:val="20"/>
          <w:lang w:val="kk-KZ"/>
        </w:rPr>
        <w:t>10105</w:t>
      </w:r>
      <w:r w:rsidRPr="00A65A1A">
        <w:rPr>
          <w:rFonts w:eastAsia="DengXian"/>
          <w:sz w:val="20"/>
          <w:szCs w:val="20"/>
          <w:lang w:val="kk-KZ"/>
        </w:rPr>
        <w:t>-</w:t>
      </w:r>
      <w:r w:rsidR="000A4619">
        <w:rPr>
          <w:rFonts w:eastAsia="DengXian"/>
          <w:sz w:val="20"/>
          <w:szCs w:val="20"/>
          <w:lang w:val="kk-KZ"/>
        </w:rPr>
        <w:t xml:space="preserve"> Қоғамдық денсаулық</w:t>
      </w:r>
      <w:r w:rsidR="00A65A1A">
        <w:rPr>
          <w:rFonts w:eastAsia="DengXian"/>
          <w:sz w:val="20"/>
          <w:szCs w:val="20"/>
          <w:lang w:val="kk-KZ"/>
        </w:rPr>
        <w:t>»</w:t>
      </w:r>
    </w:p>
    <w:p w14:paraId="3C8050F7" w14:textId="0277188C" w:rsidR="003640B9" w:rsidRPr="004E233B" w:rsidRDefault="00F36BC0" w:rsidP="00C36816">
      <w:pPr>
        <w:jc w:val="center"/>
        <w:rPr>
          <w:sz w:val="24"/>
          <w:szCs w:val="24"/>
          <w:lang w:val="kk-KZ"/>
        </w:rPr>
      </w:pPr>
      <w:r w:rsidRPr="00F36BC0">
        <w:rPr>
          <w:sz w:val="24"/>
          <w:szCs w:val="24"/>
          <w:lang w:val="kk-KZ"/>
        </w:rPr>
        <w:t>білім беру бағдарламалары</w:t>
      </w:r>
    </w:p>
    <w:p w14:paraId="44E4A892" w14:textId="53511F76" w:rsidR="004E233B" w:rsidRPr="004E233B" w:rsidRDefault="004E233B" w:rsidP="00C36816">
      <w:pPr>
        <w:jc w:val="center"/>
        <w:rPr>
          <w:bCs/>
          <w:sz w:val="24"/>
          <w:szCs w:val="24"/>
          <w:lang w:val="kk-KZ"/>
        </w:rPr>
      </w:pPr>
      <w:bookmarkStart w:id="0" w:name="_Hlk150462063"/>
    </w:p>
    <w:bookmarkEnd w:id="0"/>
    <w:p w14:paraId="21AEEC4C" w14:textId="5EAD1B43" w:rsidR="003640B9" w:rsidRPr="004E233B" w:rsidRDefault="003640B9" w:rsidP="004D0F4C">
      <w:pPr>
        <w:contextualSpacing/>
        <w:mirrorIndents/>
        <w:rPr>
          <w:sz w:val="24"/>
          <w:szCs w:val="24"/>
          <w:lang w:val="kk-KZ"/>
        </w:rPr>
      </w:pPr>
    </w:p>
    <w:p w14:paraId="1453FA76" w14:textId="77777777" w:rsidR="00AB453C" w:rsidRDefault="004D0F4C" w:rsidP="004D0F4C">
      <w:pPr>
        <w:ind w:left="851"/>
        <w:contextualSpacing/>
        <w:mirrorIndents/>
        <w:rPr>
          <w:sz w:val="24"/>
          <w:szCs w:val="24"/>
          <w:lang w:val="kk-KZ"/>
        </w:rPr>
      </w:pPr>
      <w:r w:rsidRPr="00CF253A">
        <w:rPr>
          <w:sz w:val="24"/>
          <w:szCs w:val="24"/>
          <w:lang w:val="kk-KZ"/>
        </w:rPr>
        <w:t xml:space="preserve">                                        </w:t>
      </w:r>
    </w:p>
    <w:p w14:paraId="4EABEDE9" w14:textId="0011AD77" w:rsidR="00DF779D" w:rsidRPr="00A63ECA" w:rsidRDefault="00AB453C" w:rsidP="004D0F4C">
      <w:pPr>
        <w:ind w:left="851"/>
        <w:contextualSpacing/>
        <w:mirrorIndents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</w:t>
      </w:r>
      <w:r w:rsidR="004D0F4C" w:rsidRPr="00CF253A">
        <w:rPr>
          <w:sz w:val="24"/>
          <w:szCs w:val="24"/>
          <w:lang w:val="kk-KZ"/>
        </w:rPr>
        <w:t xml:space="preserve">   </w:t>
      </w:r>
      <w:r w:rsidR="0058697F" w:rsidRPr="00A63ECA">
        <w:rPr>
          <w:sz w:val="24"/>
          <w:szCs w:val="24"/>
          <w:lang w:val="kk-KZ"/>
        </w:rPr>
        <w:t>Оқу деңгейі</w:t>
      </w:r>
      <w:r w:rsidR="00DF779D" w:rsidRPr="00A63ECA">
        <w:rPr>
          <w:sz w:val="24"/>
          <w:szCs w:val="24"/>
          <w:lang w:val="kk-KZ"/>
        </w:rPr>
        <w:t>:</w:t>
      </w:r>
      <w:r w:rsidR="005D3826" w:rsidRPr="00A63ECA">
        <w:rPr>
          <w:sz w:val="24"/>
          <w:szCs w:val="24"/>
          <w:lang w:val="kk-KZ"/>
        </w:rPr>
        <w:t xml:space="preserve"> </w:t>
      </w:r>
      <w:r w:rsidR="00B02586" w:rsidRPr="00A63ECA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A63ECA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1FF36B81" w:rsidR="00833EF8" w:rsidRPr="00442EF4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Семестр – </w:t>
      </w:r>
      <w:r w:rsidR="00AF1D07">
        <w:rPr>
          <w:sz w:val="24"/>
          <w:szCs w:val="24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480D55A6" w:rsidR="00833EF8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9BA2DD" w14:textId="67C3BECA" w:rsidR="004D0F4C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5B7B48A9" w14:textId="77777777" w:rsidR="004D0F4C" w:rsidRPr="009877CF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0C8E286" w14:textId="5AD0EC03" w:rsidR="003640B9" w:rsidRPr="00732A74" w:rsidRDefault="00DF779D" w:rsidP="002B5D4D">
      <w:pPr>
        <w:pStyle w:val="a7"/>
        <w:spacing w:after="0"/>
        <w:ind w:left="0"/>
        <w:jc w:val="center"/>
        <w:rPr>
          <w:b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857FA6" w:rsidRPr="00732A74">
        <w:rPr>
          <w:b/>
        </w:rPr>
        <w:t>5</w:t>
      </w:r>
    </w:p>
    <w:p w14:paraId="05A6DB1E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D30B65B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0D0C49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411736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C84D48B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EDA982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30D2C0E" w14:textId="76DF6E0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48D0630" w14:textId="34927D6F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2E2CC82" w14:textId="239F7036" w:rsidR="004E233B" w:rsidRDefault="004E233B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081EA" w14:textId="46A4AD9F" w:rsidR="004D0F4C" w:rsidRDefault="004D0F4C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58EC5" w14:textId="77777777" w:rsidR="004D0F4C" w:rsidRDefault="004D0F4C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0266E6" w14:textId="77777777" w:rsidR="004E233B" w:rsidRDefault="004E233B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8F8F307" w14:textId="77777777" w:rsidR="00F9597B" w:rsidRPr="00732A74" w:rsidRDefault="00F9597B" w:rsidP="00857FA6">
      <w:pPr>
        <w:tabs>
          <w:tab w:val="left" w:pos="3420"/>
        </w:tabs>
        <w:rPr>
          <w:bCs/>
          <w:kern w:val="32"/>
          <w:sz w:val="24"/>
          <w:szCs w:val="24"/>
          <w:lang w:eastAsia="ru-RU"/>
        </w:rPr>
      </w:pPr>
    </w:p>
    <w:p w14:paraId="2844EA5E" w14:textId="2C91FB7B" w:rsidR="00C63856" w:rsidRPr="002A4EB0" w:rsidRDefault="002A4EB0" w:rsidP="002A4EB0">
      <w:pPr>
        <w:spacing w:after="120"/>
        <w:rPr>
          <w:rFonts w:eastAsia="Calibri"/>
          <w:sz w:val="24"/>
          <w:szCs w:val="24"/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t>1.</w:t>
      </w:r>
      <w:r w:rsidR="00C63856" w:rsidRPr="002A4EB0">
        <w:rPr>
          <w:b/>
          <w:sz w:val="24"/>
          <w:szCs w:val="24"/>
          <w:lang w:val="kk-KZ"/>
        </w:rPr>
        <w:t>ПӘННІҢ ТАҚЫРЫПТЫҚ БАҒДАРЛАМАСЫ</w:t>
      </w:r>
    </w:p>
    <w:p w14:paraId="1BE88F41" w14:textId="387CD6B0" w:rsidR="00293629" w:rsidRPr="002A4EB0" w:rsidRDefault="00293629" w:rsidP="00C63856">
      <w:pPr>
        <w:tabs>
          <w:tab w:val="left" w:pos="1208"/>
        </w:tabs>
        <w:rPr>
          <w:b/>
          <w:sz w:val="24"/>
          <w:szCs w:val="24"/>
          <w:lang w:val="kk-KZ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2A4EB0">
        <w:rPr>
          <w:b/>
          <w:sz w:val="24"/>
          <w:szCs w:val="24"/>
          <w:lang w:val="kk-KZ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 w:rsidRPr="002A4EB0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>Ш</w:t>
      </w:r>
      <w:r w:rsidR="00293629" w:rsidRPr="00F44FE7">
        <w:rPr>
          <w:sz w:val="24"/>
          <w:szCs w:val="24"/>
          <w:lang w:val="kk-KZ"/>
        </w:rPr>
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107C4E32" w14:textId="77777777" w:rsidR="00857FA6" w:rsidRPr="009877CF" w:rsidRDefault="00857FA6" w:rsidP="00857FA6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0BD09A86" w14:textId="77777777" w:rsidR="00857FA6" w:rsidRPr="005F72BC" w:rsidRDefault="00857FA6" w:rsidP="00857FA6">
      <w:pPr>
        <w:pStyle w:val="a5"/>
        <w:numPr>
          <w:ilvl w:val="0"/>
          <w:numId w:val="17"/>
        </w:num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5F72BC">
        <w:rPr>
          <w:rFonts w:eastAsia="Calibri"/>
          <w:bCs/>
          <w:sz w:val="20"/>
          <w:szCs w:val="20"/>
          <w:lang w:val="en-US"/>
        </w:rPr>
        <w:t>Vocabulary:</w:t>
      </w:r>
      <w:r w:rsidRPr="005F72BC">
        <w:rPr>
          <w:rFonts w:eastAsia="Calibri"/>
          <w:b/>
          <w:sz w:val="20"/>
          <w:szCs w:val="20"/>
          <w:lang w:val="en-US"/>
        </w:rPr>
        <w:t xml:space="preserve"> </w:t>
      </w:r>
      <w:r w:rsidRPr="005F72BC">
        <w:rPr>
          <w:rFonts w:eastAsia="MS Gothic"/>
          <w:sz w:val="20"/>
          <w:szCs w:val="20"/>
          <w:lang w:val="en-US"/>
        </w:rPr>
        <w:t>​</w:t>
      </w:r>
      <w:r w:rsidRPr="005F72BC">
        <w:rPr>
          <w:rFonts w:eastAsia="Calibri"/>
          <w:sz w:val="20"/>
          <w:szCs w:val="20"/>
          <w:lang w:val="en-US"/>
        </w:rPr>
        <w:t xml:space="preserve"> Daily routines, free-time activities, food/drink. </w:t>
      </w:r>
      <w:r w:rsidRPr="005F72BC">
        <w:rPr>
          <w:rFonts w:eastAsia="Calibri"/>
          <w:b/>
          <w:bCs/>
          <w:sz w:val="20"/>
          <w:szCs w:val="20"/>
          <w:lang w:val="en-US"/>
        </w:rPr>
        <w:t>Grammar</w:t>
      </w:r>
      <w:r w:rsidRPr="005F72BC">
        <w:rPr>
          <w:rFonts w:eastAsia="Calibri"/>
          <w:sz w:val="20"/>
          <w:szCs w:val="20"/>
          <w:lang w:val="en-US"/>
        </w:rPr>
        <w:t>. question words, pronouns, possessive adjectives/pronouns, can/have/do,  present simple,  adverbs of frequency.</w:t>
      </w:r>
    </w:p>
    <w:p w14:paraId="5CC4CFA9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MS Gothic"/>
          <w:sz w:val="20"/>
          <w:szCs w:val="20"/>
          <w:lang w:val="en-US"/>
        </w:rPr>
        <w:t>​</w:t>
      </w:r>
      <w:r w:rsidRPr="005F72BC">
        <w:rPr>
          <w:rFonts w:eastAsia="Calibri"/>
          <w:sz w:val="20"/>
          <w:szCs w:val="20"/>
          <w:lang w:val="en-US"/>
        </w:rPr>
        <w:t>File 1:  Vocabulary: work &amp; earnings,  character adjectives,  appearance,  teen problems,  phrasal verbs (work), prepositions, word formation, (person nouns). Grammar: present simple, present continuous, adverbs of frequency, stative verbs, relative clauses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5F72BC">
        <w:rPr>
          <w:rFonts w:eastAsia="Calibri"/>
          <w:sz w:val="20"/>
          <w:szCs w:val="20"/>
          <w:lang w:val="en-US"/>
        </w:rPr>
        <w:t xml:space="preserve">comparative/superlative, forms. </w:t>
      </w:r>
    </w:p>
    <w:p w14:paraId="055F5D17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>File 1 Reading: Gator Doc.. Listening.  Speaking</w:t>
      </w:r>
      <w:r w:rsidRPr="005F72BC">
        <w:rPr>
          <w:rFonts w:eastAsia="Calibri"/>
          <w:b/>
          <w:bCs/>
          <w:sz w:val="20"/>
          <w:szCs w:val="20"/>
          <w:lang w:val="en-US"/>
        </w:rPr>
        <w:t>:</w:t>
      </w:r>
      <w:r w:rsidRPr="005F72BC">
        <w:rPr>
          <w:rFonts w:eastAsia="Calibri"/>
          <w:sz w:val="20"/>
          <w:szCs w:val="20"/>
          <w:lang w:val="en-US"/>
        </w:rPr>
        <w:t xml:space="preserve"> Asking for and giving advice. </w:t>
      </w:r>
    </w:p>
    <w:p w14:paraId="3682F4E7" w14:textId="77777777" w:rsidR="00857FA6" w:rsidRPr="005F72BC" w:rsidRDefault="00857FA6" w:rsidP="00857FA6">
      <w:pPr>
        <w:pStyle w:val="a5"/>
        <w:numPr>
          <w:ilvl w:val="0"/>
          <w:numId w:val="17"/>
        </w:numPr>
        <w:snapToGrid w:val="0"/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File 1 Writing an informal e-mail: giving advice. Progress in  check. </w:t>
      </w:r>
    </w:p>
    <w:p w14:paraId="58FA0893" w14:textId="77777777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>File 2: Vocabulary: natural disasters, weather, phrasal verbs (disasters), prepositions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5F72BC">
        <w:rPr>
          <w:rFonts w:eastAsia="Calibri"/>
          <w:sz w:val="20"/>
          <w:szCs w:val="20"/>
          <w:lang w:val="en-US"/>
        </w:rPr>
        <w:t>word formation, abstract nouns. Grammar: past simple, past continuous, used to/would adverbs (form). Listening.</w:t>
      </w:r>
    </w:p>
    <w:p w14:paraId="0B27D442" w14:textId="77777777" w:rsidR="00857FA6" w:rsidRDefault="00857FA6" w:rsidP="00857FA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>
        <w:rPr>
          <w:rFonts w:eastAsia="Calibri"/>
          <w:b/>
          <w:bCs/>
          <w:sz w:val="20"/>
          <w:szCs w:val="20"/>
          <w:lang w:val="en-US"/>
        </w:rPr>
        <w:t>Nature and Experience</w:t>
      </w:r>
    </w:p>
    <w:p w14:paraId="1206AE30" w14:textId="77777777" w:rsidR="00857FA6" w:rsidRPr="005F72BC" w:rsidRDefault="00857FA6" w:rsidP="00857FA6">
      <w:pPr>
        <w:pStyle w:val="a5"/>
        <w:numPr>
          <w:ilvl w:val="0"/>
          <w:numId w:val="17"/>
        </w:numPr>
        <w:snapToGrid w:val="0"/>
        <w:jc w:val="both"/>
        <w:rPr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File 2 Reading: My volcano adventure. Speaking: Narrating experiences.  Writing a story.</w:t>
      </w:r>
    </w:p>
    <w:p w14:paraId="39F135EF" w14:textId="77777777" w:rsidR="00220F69" w:rsidRPr="005F72BC" w:rsidRDefault="00220F69" w:rsidP="00220F69">
      <w:pPr>
        <w:pStyle w:val="a5"/>
        <w:numPr>
          <w:ilvl w:val="0"/>
          <w:numId w:val="17"/>
        </w:numPr>
        <w:rPr>
          <w:rFonts w:eastAsia="Calibri"/>
          <w:bCs/>
          <w:sz w:val="20"/>
          <w:szCs w:val="20"/>
          <w:lang w:val="en-US"/>
        </w:rPr>
      </w:pPr>
      <w:r w:rsidRPr="005F72BC">
        <w:rPr>
          <w:rFonts w:eastAsia="Calibri"/>
          <w:bCs/>
          <w:sz w:val="20"/>
          <w:szCs w:val="20"/>
          <w:lang w:val="en-US"/>
        </w:rPr>
        <w:t>File 3.</w:t>
      </w:r>
      <w:r w:rsidRPr="005F72BC">
        <w:rPr>
          <w:rFonts w:eastAsia="Calibri"/>
          <w:b/>
          <w:sz w:val="20"/>
          <w:szCs w:val="20"/>
          <w:lang w:val="en-US"/>
        </w:rPr>
        <w:t xml:space="preserve"> </w:t>
      </w:r>
      <w:r w:rsidRPr="005F72BC">
        <w:rPr>
          <w:rFonts w:eastAsia="Calibri"/>
          <w:bCs/>
          <w:sz w:val="20"/>
          <w:szCs w:val="20"/>
          <w:lang w:val="en-US"/>
        </w:rPr>
        <w:t>Vocabulary.  holiday activities,  experiences,  holiday problems, feelings events,  phrasal verbs (travel), prepositions, word formation (-ing/ -ed participles. Grammar. present perfect, present perfect continuous, present perfect vs past simple,</w:t>
      </w:r>
      <w:r>
        <w:rPr>
          <w:rFonts w:eastAsia="Calibri"/>
          <w:bCs/>
          <w:sz w:val="20"/>
          <w:szCs w:val="20"/>
          <w:lang w:val="en-US"/>
        </w:rPr>
        <w:t xml:space="preserve"> </w:t>
      </w:r>
      <w:r w:rsidRPr="005F72BC">
        <w:rPr>
          <w:rFonts w:eastAsia="Calibri"/>
          <w:bCs/>
          <w:sz w:val="20"/>
          <w:szCs w:val="20"/>
          <w:lang w:val="en-US"/>
        </w:rPr>
        <w:t xml:space="preserve">so/such (clauses of result). </w:t>
      </w:r>
    </w:p>
    <w:p w14:paraId="2555227C" w14:textId="32160718" w:rsidR="00857FA6" w:rsidRPr="005F72BC" w:rsidRDefault="00857FA6" w:rsidP="00857FA6">
      <w:pPr>
        <w:pStyle w:val="a5"/>
        <w:numPr>
          <w:ilvl w:val="0"/>
          <w:numId w:val="17"/>
        </w:numPr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Progress test. Progress Check. </w:t>
      </w:r>
    </w:p>
    <w:p w14:paraId="22E3378F" w14:textId="178867C7" w:rsidR="00857FA6" w:rsidRPr="00220F69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sz w:val="20"/>
          <w:szCs w:val="20"/>
          <w:lang w:val="en-US"/>
        </w:rPr>
      </w:pPr>
      <w:r w:rsidRPr="00220F69">
        <w:rPr>
          <w:rFonts w:eastAsia="Calibri"/>
          <w:sz w:val="20"/>
          <w:szCs w:val="20"/>
          <w:lang w:val="en-US"/>
        </w:rPr>
        <w:t xml:space="preserve">File 3 Reading: Polar adventure. Speaking: describing an experience. </w:t>
      </w:r>
    </w:p>
    <w:p w14:paraId="01D736A7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b/>
          <w:sz w:val="20"/>
          <w:szCs w:val="20"/>
          <w:lang w:val="en-US"/>
        </w:rPr>
      </w:pPr>
      <w:r w:rsidRPr="005F72BC">
        <w:rPr>
          <w:rFonts w:eastAsia="Calibri"/>
          <w:sz w:val="20"/>
          <w:szCs w:val="20"/>
          <w:lang w:val="en-US"/>
        </w:rPr>
        <w:t xml:space="preserve">File 3 Listening. Writing a semi-formal letter. Progress in Check. </w:t>
      </w:r>
    </w:p>
    <w:p w14:paraId="38586602" w14:textId="77777777" w:rsidR="00857FA6" w:rsidRPr="005F72BC" w:rsidRDefault="00857FA6" w:rsidP="00857FA6">
      <w:pPr>
        <w:snapToGrid w:val="0"/>
        <w:ind w:left="360"/>
        <w:jc w:val="both"/>
        <w:rPr>
          <w:rFonts w:eastAsia="Calibri"/>
          <w:b/>
          <w:sz w:val="20"/>
          <w:szCs w:val="20"/>
          <w:lang w:val="en-US"/>
        </w:rPr>
      </w:pPr>
      <w:r>
        <w:rPr>
          <w:rFonts w:eastAsia="Calibri"/>
          <w:b/>
          <w:bCs/>
          <w:sz w:val="20"/>
          <w:szCs w:val="20"/>
          <w:lang w:val="en-US"/>
        </w:rPr>
        <w:t>Module 3 Law and Order</w:t>
      </w:r>
    </w:p>
    <w:p w14:paraId="324E1D31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sz w:val="20"/>
          <w:szCs w:val="20"/>
          <w:lang w:val="en-US"/>
        </w:rPr>
      </w:pPr>
      <w:bookmarkStart w:id="1" w:name="_Hlk206764257"/>
      <w:r>
        <w:rPr>
          <w:rFonts w:eastAsia="Calibri"/>
          <w:sz w:val="20"/>
          <w:szCs w:val="20"/>
          <w:lang w:val="en-US"/>
        </w:rPr>
        <w:t>File 4 Vocabulary: B</w:t>
      </w:r>
      <w:r w:rsidRPr="000634E7">
        <w:rPr>
          <w:rFonts w:eastAsia="Calibri"/>
          <w:sz w:val="20"/>
          <w:szCs w:val="20"/>
          <w:lang w:val="en-US"/>
        </w:rPr>
        <w:t>reaking the law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 xml:space="preserve"> safety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feelings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phrasal verbs (crime) prepositions</w:t>
      </w:r>
      <w:r>
        <w:rPr>
          <w:rFonts w:eastAsia="Calibri"/>
          <w:sz w:val="20"/>
          <w:szCs w:val="20"/>
          <w:lang w:val="en-US"/>
        </w:rPr>
        <w:t xml:space="preserve">, </w:t>
      </w:r>
      <w:r w:rsidRPr="000634E7">
        <w:rPr>
          <w:rFonts w:eastAsia="Calibri"/>
          <w:sz w:val="20"/>
          <w:szCs w:val="20"/>
          <w:lang w:val="en-US"/>
        </w:rPr>
        <w:t>word formation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0634E7">
        <w:rPr>
          <w:rFonts w:eastAsia="Calibri"/>
          <w:sz w:val="20"/>
          <w:szCs w:val="20"/>
          <w:lang w:val="en-US"/>
        </w:rPr>
        <w:t>(nouns related to</w:t>
      </w:r>
      <w:r>
        <w:rPr>
          <w:rFonts w:eastAsia="Calibri"/>
          <w:sz w:val="20"/>
          <w:szCs w:val="20"/>
          <w:lang w:val="en-US"/>
        </w:rPr>
        <w:t xml:space="preserve"> </w:t>
      </w:r>
      <w:r w:rsidRPr="000634E7">
        <w:rPr>
          <w:rFonts w:eastAsia="Calibri"/>
          <w:sz w:val="20"/>
          <w:szCs w:val="20"/>
          <w:lang w:val="en-US"/>
        </w:rPr>
        <w:t>crime)</w:t>
      </w:r>
      <w:r>
        <w:rPr>
          <w:rFonts w:eastAsia="Calibri"/>
          <w:sz w:val="20"/>
          <w:szCs w:val="20"/>
          <w:lang w:val="en-US"/>
        </w:rPr>
        <w:t>.</w:t>
      </w:r>
      <w:bookmarkEnd w:id="1"/>
    </w:p>
    <w:p w14:paraId="79C2AFB2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Calibri"/>
          <w:b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File 4 Reading: Crime never pays (news reports). Listening.</w:t>
      </w:r>
    </w:p>
    <w:p w14:paraId="3CDB4A22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MS Gothic"/>
          <w:sz w:val="20"/>
          <w:szCs w:val="20"/>
          <w:lang w:val="en-US"/>
        </w:rPr>
      </w:pPr>
      <w:r>
        <w:rPr>
          <w:rFonts w:eastAsia="MS Gothic"/>
          <w:sz w:val="20"/>
          <w:szCs w:val="20"/>
          <w:lang w:val="en-US"/>
        </w:rPr>
        <w:t xml:space="preserve">File </w:t>
      </w:r>
      <w:r>
        <w:rPr>
          <w:rFonts w:eastAsia="Calibri"/>
          <w:bCs/>
          <w:sz w:val="20"/>
          <w:szCs w:val="20"/>
          <w:lang w:val="en-US"/>
        </w:rPr>
        <w:t>4: Speaking: Making a witness statement. Reading across culture.</w:t>
      </w:r>
    </w:p>
    <w:p w14:paraId="43B7C79A" w14:textId="77777777" w:rsidR="00857FA6" w:rsidRPr="005F72BC" w:rsidRDefault="00857FA6" w:rsidP="00220F69">
      <w:pPr>
        <w:pStyle w:val="a5"/>
        <w:numPr>
          <w:ilvl w:val="0"/>
          <w:numId w:val="17"/>
        </w:numPr>
        <w:snapToGrid w:val="0"/>
        <w:rPr>
          <w:rFonts w:eastAsia="Calibri"/>
          <w:b/>
          <w:sz w:val="20"/>
          <w:szCs w:val="20"/>
          <w:lang w:val="en-US"/>
        </w:rPr>
      </w:pPr>
      <w:bookmarkStart w:id="2" w:name="_Hlk206762566"/>
      <w:r w:rsidRPr="005F72BC">
        <w:rPr>
          <w:rFonts w:eastAsia="Calibri"/>
          <w:bCs/>
          <w:sz w:val="20"/>
          <w:szCs w:val="20"/>
          <w:lang w:val="en-US"/>
        </w:rPr>
        <w:t xml:space="preserve">File 4: Writing an informal letter. Progress in Check. </w:t>
      </w:r>
    </w:p>
    <w:bookmarkEnd w:id="2"/>
    <w:p w14:paraId="0A69CEED" w14:textId="3AD1BFFA" w:rsidR="00857FA6" w:rsidRPr="00857FA6" w:rsidRDefault="00857FA6" w:rsidP="00220F69">
      <w:pPr>
        <w:pStyle w:val="a5"/>
        <w:numPr>
          <w:ilvl w:val="0"/>
          <w:numId w:val="17"/>
        </w:numPr>
        <w:snapToGrid w:val="0"/>
        <w:jc w:val="both"/>
        <w:rPr>
          <w:rFonts w:eastAsia="MS Gothic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Midterm test</w:t>
      </w:r>
    </w:p>
    <w:p w14:paraId="51AAD4E8" w14:textId="77777777" w:rsidR="00220F69" w:rsidRDefault="00220F69" w:rsidP="008C7C31">
      <w:pPr>
        <w:tabs>
          <w:tab w:val="left" w:pos="1208"/>
        </w:tabs>
        <w:rPr>
          <w:b/>
          <w:bCs/>
          <w:lang w:val="kk-KZ"/>
        </w:rPr>
      </w:pPr>
    </w:p>
    <w:p w14:paraId="03CD5FE1" w14:textId="75AEE597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12A29F08" w14:textId="37D6A91B" w:rsidR="004E233B" w:rsidRPr="00407938" w:rsidRDefault="004E233B" w:rsidP="004E233B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lastRenderedPageBreak/>
        <w:t>Әдебиеттер</w:t>
      </w:r>
      <w:r w:rsidRPr="00E941DF">
        <w:rPr>
          <w:b/>
          <w:bCs/>
          <w:color w:val="000000"/>
          <w:sz w:val="20"/>
          <w:szCs w:val="20"/>
          <w:lang w:val="kk-KZ"/>
        </w:rPr>
        <w:t xml:space="preserve">: </w:t>
      </w:r>
      <w:r w:rsidRPr="004D2156">
        <w:rPr>
          <w:b/>
          <w:bCs/>
          <w:color w:val="000000"/>
          <w:sz w:val="20"/>
          <w:szCs w:val="20"/>
          <w:lang w:val="kk-KZ"/>
        </w:rPr>
        <w:t>Негізгі</w:t>
      </w:r>
    </w:p>
    <w:p w14:paraId="381F7E86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val="en-US"/>
        </w:rPr>
      </w:pPr>
      <w:r w:rsidRPr="00D22AFF">
        <w:rPr>
          <w:sz w:val="20"/>
          <w:szCs w:val="20"/>
          <w:lang w:val="en-US"/>
        </w:rPr>
        <w:t xml:space="preserve">1. </w:t>
      </w:r>
      <w:r>
        <w:rPr>
          <w:sz w:val="20"/>
          <w:szCs w:val="20"/>
          <w:lang w:val="en-US"/>
        </w:rPr>
        <w:t>Virginia</w:t>
      </w:r>
      <w:r w:rsidRPr="00D22AF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Evans</w:t>
      </w:r>
      <w:r w:rsidRPr="00D22AFF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Jenny</w:t>
      </w:r>
      <w:r w:rsidRPr="00D22AF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Dooley</w:t>
      </w:r>
      <w:r w:rsidRPr="00D22AFF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On-Screen. Student’s Book. Express Publishing. 2024.   </w:t>
      </w:r>
    </w:p>
    <w:p w14:paraId="2B459CB1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Virginia Evans, Jenny Dooley. On-Screen. Work and Grammar  Book. Express Publishing. 2024.    </w:t>
      </w:r>
    </w:p>
    <w:p w14:paraId="28990D1E" w14:textId="77777777" w:rsidR="00857FA6" w:rsidRDefault="00857FA6" w:rsidP="00857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3. R. Murphy. English grammar in Use. Cambridge University Press. 2020</w:t>
      </w:r>
    </w:p>
    <w:p w14:paraId="434F4C38" w14:textId="77777777" w:rsidR="00732A74" w:rsidRPr="00732A74" w:rsidRDefault="00857FA6" w:rsidP="00732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</w:r>
      <w:r w:rsidRPr="00B225E6">
        <w:rPr>
          <w:sz w:val="20"/>
          <w:szCs w:val="20"/>
          <w:lang w:val="en-US"/>
        </w:rPr>
        <w:t xml:space="preserve">.  </w:t>
      </w:r>
      <w:r w:rsidR="00732A74" w:rsidRPr="00732A74">
        <w:rPr>
          <w:sz w:val="20"/>
          <w:szCs w:val="20"/>
          <w:lang w:val="en-US"/>
        </w:rPr>
        <w:t xml:space="preserve">T. </w:t>
      </w:r>
      <w:proofErr w:type="spellStart"/>
      <w:r w:rsidR="00732A74" w:rsidRPr="00732A74">
        <w:rPr>
          <w:sz w:val="20"/>
          <w:szCs w:val="20"/>
          <w:lang w:val="en-US"/>
        </w:rPr>
        <w:t>Fitria</w:t>
      </w:r>
      <w:proofErr w:type="spellEnd"/>
      <w:r w:rsidR="00732A74" w:rsidRPr="00732A74">
        <w:rPr>
          <w:sz w:val="20"/>
          <w:szCs w:val="20"/>
          <w:lang w:val="en-US"/>
        </w:rPr>
        <w:t xml:space="preserve">. Legal English for law students. Eureka Media </w:t>
      </w:r>
      <w:proofErr w:type="spellStart"/>
      <w:r w:rsidR="00732A74" w:rsidRPr="00732A74">
        <w:rPr>
          <w:sz w:val="20"/>
          <w:szCs w:val="20"/>
          <w:lang w:val="en-US"/>
        </w:rPr>
        <w:t>Aksara</w:t>
      </w:r>
      <w:proofErr w:type="spellEnd"/>
      <w:r w:rsidR="00732A74" w:rsidRPr="00732A74">
        <w:rPr>
          <w:sz w:val="20"/>
          <w:szCs w:val="20"/>
          <w:lang w:val="en-US"/>
        </w:rPr>
        <w:t>, 2024.</w:t>
      </w:r>
    </w:p>
    <w:p w14:paraId="2071D5B9" w14:textId="49218DC7" w:rsidR="00732A74" w:rsidRDefault="00857FA6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 w:rsidRPr="00B225E6">
        <w:rPr>
          <w:sz w:val="20"/>
          <w:szCs w:val="20"/>
          <w:lang w:val="en-US"/>
        </w:rPr>
        <w:t xml:space="preserve"> </w:t>
      </w:r>
    </w:p>
    <w:p w14:paraId="0BCEC50C" w14:textId="41224A7F" w:rsidR="004E233B" w:rsidRPr="00277C78" w:rsidRDefault="004E233B" w:rsidP="004E233B">
      <w:pPr>
        <w:overflowPunct w:val="0"/>
        <w:adjustRightInd w:val="0"/>
        <w:textAlignment w:val="baseline"/>
        <w:rPr>
          <w:b/>
          <w:bCs/>
          <w:sz w:val="20"/>
          <w:szCs w:val="20"/>
          <w:lang w:val="en-US"/>
        </w:rPr>
      </w:pPr>
      <w:r w:rsidRPr="00655A02">
        <w:rPr>
          <w:b/>
          <w:bCs/>
          <w:sz w:val="20"/>
          <w:szCs w:val="20"/>
          <w:lang w:val="kk-KZ"/>
        </w:rPr>
        <w:t>Қосымша</w:t>
      </w:r>
      <w:r w:rsidRPr="00277C78">
        <w:rPr>
          <w:b/>
          <w:bCs/>
          <w:sz w:val="20"/>
          <w:szCs w:val="20"/>
          <w:lang w:val="en-US"/>
        </w:rPr>
        <w:t>:</w:t>
      </w:r>
    </w:p>
    <w:p w14:paraId="5E680380" w14:textId="77777777" w:rsidR="00857FA6" w:rsidRDefault="004E233B" w:rsidP="00857FA6">
      <w:pPr>
        <w:pStyle w:val="a5"/>
        <w:widowControl/>
        <w:numPr>
          <w:ilvl w:val="0"/>
          <w:numId w:val="19"/>
        </w:numPr>
        <w:overflowPunct w:val="0"/>
        <w:adjustRightInd w:val="0"/>
        <w:contextualSpacing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Michael</w:t>
      </w:r>
      <w:r w:rsidR="00857FA6" w:rsidRPr="00361517"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Swan</w:t>
      </w:r>
      <w:r w:rsidR="00857FA6" w:rsidRPr="00361517">
        <w:rPr>
          <w:sz w:val="20"/>
          <w:szCs w:val="20"/>
          <w:lang w:val="en-US"/>
        </w:rPr>
        <w:t xml:space="preserve">, </w:t>
      </w:r>
      <w:r w:rsidR="00857FA6">
        <w:rPr>
          <w:sz w:val="20"/>
          <w:szCs w:val="20"/>
          <w:lang w:val="en-US"/>
        </w:rPr>
        <w:t>David</w:t>
      </w:r>
      <w:r w:rsidR="00857FA6" w:rsidRPr="00361517">
        <w:rPr>
          <w:sz w:val="20"/>
          <w:szCs w:val="20"/>
          <w:lang w:val="en-US"/>
        </w:rPr>
        <w:t xml:space="preserve"> </w:t>
      </w:r>
      <w:r w:rsidR="00857FA6">
        <w:rPr>
          <w:sz w:val="20"/>
          <w:szCs w:val="20"/>
          <w:lang w:val="en-US"/>
        </w:rPr>
        <w:t>Baker</w:t>
      </w:r>
      <w:r w:rsidR="00857FA6" w:rsidRPr="00361517">
        <w:rPr>
          <w:sz w:val="20"/>
          <w:szCs w:val="20"/>
          <w:lang w:val="en-US"/>
        </w:rPr>
        <w:t xml:space="preserve">. </w:t>
      </w:r>
      <w:r w:rsidR="00857FA6">
        <w:rPr>
          <w:sz w:val="20"/>
          <w:szCs w:val="20"/>
          <w:lang w:val="en-US"/>
        </w:rPr>
        <w:t xml:space="preserve">Practical English Usage. Oxford University Press. 2020. </w:t>
      </w:r>
    </w:p>
    <w:p w14:paraId="43DA5B7C" w14:textId="04064B16" w:rsidR="00857FA6" w:rsidRPr="00857FA6" w:rsidRDefault="00857FA6" w:rsidP="00857FA6">
      <w:pPr>
        <w:pStyle w:val="a5"/>
        <w:widowControl/>
        <w:numPr>
          <w:ilvl w:val="0"/>
          <w:numId w:val="19"/>
        </w:numPr>
        <w:overflowPunct w:val="0"/>
        <w:adjustRightInd w:val="0"/>
        <w:contextualSpacing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Tina </w:t>
      </w:r>
      <w:proofErr w:type="spellStart"/>
      <w:r>
        <w:rPr>
          <w:sz w:val="20"/>
          <w:szCs w:val="20"/>
          <w:lang w:val="en-US"/>
        </w:rPr>
        <w:t>Karlsoff</w:t>
      </w:r>
      <w:proofErr w:type="spellEnd"/>
      <w:r>
        <w:rPr>
          <w:sz w:val="20"/>
          <w:szCs w:val="20"/>
          <w:lang w:val="en-US"/>
        </w:rPr>
        <w:t xml:space="preserve"> Carver, Sandra Douglas Fotinos, A conversation book. English in Everyday life. The 4</w:t>
      </w:r>
      <w:r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edition, 2019. Longman.</w:t>
      </w:r>
    </w:p>
    <w:p w14:paraId="5005E951" w14:textId="2E63C070" w:rsidR="004E233B" w:rsidRPr="00C346B2" w:rsidRDefault="004E233B" w:rsidP="00857FA6">
      <w:pPr>
        <w:overflowPunct w:val="0"/>
        <w:adjustRightInd w:val="0"/>
        <w:textAlignment w:val="baseline"/>
        <w:rPr>
          <w:color w:val="FF0000"/>
          <w:sz w:val="20"/>
          <w:szCs w:val="20"/>
        </w:rPr>
      </w:pPr>
      <w:r w:rsidRPr="00407938">
        <w:rPr>
          <w:b/>
          <w:bCs/>
          <w:color w:val="000000"/>
          <w:sz w:val="20"/>
          <w:szCs w:val="20"/>
        </w:rPr>
        <w:t>Интернет</w:t>
      </w:r>
      <w:r w:rsidRPr="00C346B2">
        <w:rPr>
          <w:b/>
          <w:bCs/>
          <w:color w:val="000000"/>
          <w:sz w:val="20"/>
          <w:szCs w:val="20"/>
        </w:rPr>
        <w:t>-</w:t>
      </w:r>
      <w:r w:rsidRPr="00407938">
        <w:rPr>
          <w:b/>
          <w:bCs/>
          <w:color w:val="000000"/>
          <w:sz w:val="20"/>
          <w:szCs w:val="20"/>
        </w:rPr>
        <w:t>ресурс</w:t>
      </w:r>
      <w:r>
        <w:rPr>
          <w:b/>
          <w:bCs/>
          <w:color w:val="000000"/>
          <w:sz w:val="20"/>
          <w:szCs w:val="20"/>
          <w:lang w:val="kk-KZ"/>
        </w:rPr>
        <w:t>тар</w:t>
      </w:r>
      <w:r w:rsidRPr="00C346B2">
        <w:rPr>
          <w:b/>
          <w:bCs/>
          <w:color w:val="000000"/>
          <w:sz w:val="20"/>
          <w:szCs w:val="20"/>
        </w:rPr>
        <w:t xml:space="preserve"> </w:t>
      </w:r>
    </w:p>
    <w:p w14:paraId="0DD4A02C" w14:textId="77777777" w:rsidR="004E233B" w:rsidRPr="00C346B2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C346B2">
        <w:rPr>
          <w:sz w:val="20"/>
          <w:szCs w:val="20"/>
        </w:rPr>
        <w:t xml:space="preserve">1. </w:t>
      </w:r>
      <w:r>
        <w:rPr>
          <w:sz w:val="20"/>
          <w:szCs w:val="20"/>
        </w:rPr>
        <w:t>МООС</w:t>
      </w:r>
      <w:r w:rsidRPr="00C346B2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 xml:space="preserve">Ағылшын тілі </w:t>
      </w:r>
      <w:r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r w:rsidRPr="00DA0F00">
        <w:rPr>
          <w:sz w:val="20"/>
          <w:szCs w:val="20"/>
          <w:lang w:val="en-US"/>
        </w:rPr>
        <w:t>https</w:t>
      </w:r>
      <w:proofErr w:type="spellEnd"/>
      <w:r w:rsidRPr="00C346B2">
        <w:rPr>
          <w:sz w:val="20"/>
          <w:szCs w:val="20"/>
        </w:rPr>
        <w:t>://</w:t>
      </w:r>
      <w:r w:rsidRPr="00DA0F00">
        <w:rPr>
          <w:sz w:val="20"/>
          <w:szCs w:val="20"/>
          <w:lang w:val="en-US"/>
        </w:rPr>
        <w:t>open</w:t>
      </w:r>
      <w:r w:rsidRPr="00C346B2">
        <w:rPr>
          <w:sz w:val="20"/>
          <w:szCs w:val="20"/>
        </w:rPr>
        <w:t>.</w:t>
      </w:r>
      <w:proofErr w:type="spellStart"/>
      <w:r w:rsidRPr="00DA0F00"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.</w:t>
      </w:r>
      <w:proofErr w:type="spellStart"/>
      <w:r w:rsidRPr="00DA0F00">
        <w:rPr>
          <w:sz w:val="20"/>
          <w:szCs w:val="20"/>
          <w:lang w:val="en-US"/>
        </w:rPr>
        <w:t>kz</w:t>
      </w:r>
      <w:proofErr w:type="spellEnd"/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courses</w:t>
      </w:r>
      <w:r w:rsidRPr="00C346B2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-</w:t>
      </w:r>
      <w:r w:rsidRPr="00DA0F00">
        <w:rPr>
          <w:sz w:val="20"/>
          <w:szCs w:val="20"/>
          <w:lang w:val="en-US"/>
        </w:rPr>
        <w:t>v</w:t>
      </w:r>
      <w:r w:rsidRPr="00C346B2">
        <w:rPr>
          <w:sz w:val="20"/>
          <w:szCs w:val="20"/>
        </w:rPr>
        <w:t>1:</w:t>
      </w:r>
      <w:proofErr w:type="spellStart"/>
      <w:r w:rsidRPr="00DA0F00">
        <w:rPr>
          <w:sz w:val="20"/>
          <w:szCs w:val="20"/>
          <w:lang w:val="en-US"/>
        </w:rPr>
        <w:t>KazNU</w:t>
      </w:r>
      <w:proofErr w:type="spellEnd"/>
      <w:r w:rsidRPr="00C346B2">
        <w:rPr>
          <w:sz w:val="20"/>
          <w:szCs w:val="20"/>
        </w:rPr>
        <w:t>+</w:t>
      </w:r>
      <w:proofErr w:type="spellStart"/>
      <w:r w:rsidRPr="00DA0F00">
        <w:rPr>
          <w:sz w:val="20"/>
          <w:szCs w:val="20"/>
          <w:lang w:val="en-US"/>
        </w:rPr>
        <w:t>Eng</w:t>
      </w:r>
      <w:proofErr w:type="spellEnd"/>
      <w:r w:rsidRPr="00C346B2">
        <w:rPr>
          <w:sz w:val="20"/>
          <w:szCs w:val="20"/>
        </w:rPr>
        <w:t>01+2023_</w:t>
      </w:r>
      <w:r w:rsidRPr="00DA0F00">
        <w:rPr>
          <w:sz w:val="20"/>
          <w:szCs w:val="20"/>
          <w:lang w:val="en-US"/>
        </w:rPr>
        <w:t>C</w:t>
      </w:r>
      <w:r w:rsidRPr="00C346B2">
        <w:rPr>
          <w:sz w:val="20"/>
          <w:szCs w:val="20"/>
        </w:rPr>
        <w:t>2/</w:t>
      </w:r>
      <w:r w:rsidRPr="00DA0F00">
        <w:rPr>
          <w:sz w:val="20"/>
          <w:szCs w:val="20"/>
          <w:lang w:val="en-US"/>
        </w:rPr>
        <w:t>course</w:t>
      </w:r>
      <w:r w:rsidRPr="00C346B2">
        <w:rPr>
          <w:sz w:val="20"/>
          <w:szCs w:val="20"/>
        </w:rPr>
        <w:t>/</w:t>
      </w:r>
    </w:p>
    <w:p w14:paraId="31115FFF" w14:textId="77777777" w:rsidR="004E233B" w:rsidRPr="00DA0F00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</w:rPr>
      </w:pPr>
      <w:r w:rsidRPr="00B35FD8">
        <w:rPr>
          <w:sz w:val="20"/>
          <w:szCs w:val="20"/>
        </w:rPr>
        <w:t xml:space="preserve">2. </w:t>
      </w:r>
      <w:r w:rsidRPr="00DA0F0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MOOC</w:t>
      </w:r>
      <w:r w:rsidRPr="00DA0F00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Грамматика английского языка.</w:t>
      </w:r>
      <w:r w:rsidRPr="0061371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Stepik</w:t>
      </w:r>
      <w:proofErr w:type="spellEnd"/>
      <w:r w:rsidRPr="00DA0F00">
        <w:rPr>
          <w:sz w:val="20"/>
          <w:szCs w:val="20"/>
        </w:rPr>
        <w:t xml:space="preserve">. </w:t>
      </w:r>
      <w:r w:rsidRPr="00DA0F00">
        <w:rPr>
          <w:sz w:val="20"/>
          <w:szCs w:val="20"/>
          <w:lang w:val="en-US"/>
        </w:rPr>
        <w:t>https</w:t>
      </w:r>
      <w:r w:rsidRPr="00DA0F00">
        <w:rPr>
          <w:sz w:val="20"/>
          <w:szCs w:val="20"/>
        </w:rPr>
        <w:t>://</w:t>
      </w:r>
      <w:proofErr w:type="spellStart"/>
      <w:r w:rsidRPr="00DA0F00">
        <w:rPr>
          <w:sz w:val="20"/>
          <w:szCs w:val="20"/>
          <w:lang w:val="en-US"/>
        </w:rPr>
        <w:t>stepik</w:t>
      </w:r>
      <w:proofErr w:type="spellEnd"/>
      <w:r w:rsidRPr="00DA0F00">
        <w:rPr>
          <w:sz w:val="20"/>
          <w:szCs w:val="20"/>
        </w:rPr>
        <w:t>.</w:t>
      </w:r>
      <w:r w:rsidRPr="00DA0F00">
        <w:rPr>
          <w:sz w:val="20"/>
          <w:szCs w:val="20"/>
          <w:lang w:val="en-US"/>
        </w:rPr>
        <w:t>org</w:t>
      </w:r>
      <w:r w:rsidRPr="00DA0F00">
        <w:rPr>
          <w:sz w:val="20"/>
          <w:szCs w:val="20"/>
        </w:rPr>
        <w:t>/</w:t>
      </w:r>
      <w:r w:rsidRPr="00DA0F00">
        <w:rPr>
          <w:sz w:val="20"/>
          <w:szCs w:val="20"/>
          <w:lang w:val="en-US"/>
        </w:rPr>
        <w:t>course</w:t>
      </w:r>
      <w:r w:rsidRPr="00DA0F00">
        <w:rPr>
          <w:sz w:val="20"/>
          <w:szCs w:val="20"/>
        </w:rPr>
        <w:t>/70675/</w:t>
      </w:r>
      <w:r w:rsidRPr="00DA0F00">
        <w:rPr>
          <w:sz w:val="20"/>
          <w:szCs w:val="20"/>
          <w:lang w:val="en-US"/>
        </w:rPr>
        <w:t>syllabus</w:t>
      </w:r>
    </w:p>
    <w:p w14:paraId="029C9354" w14:textId="77777777" w:rsidR="004E233B" w:rsidRPr="00263296" w:rsidRDefault="004E233B" w:rsidP="004E233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</w:rPr>
      </w:pPr>
      <w:r w:rsidRPr="00263296">
        <w:rPr>
          <w:sz w:val="20"/>
          <w:szCs w:val="20"/>
        </w:rPr>
        <w:t xml:space="preserve">4. </w:t>
      </w:r>
      <w:hyperlink r:id="rId5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test</w:t>
        </w:r>
        <w:r w:rsidRPr="00263296">
          <w:rPr>
            <w:rStyle w:val="aa"/>
            <w:sz w:val="20"/>
          </w:rPr>
          <w:t>-</w:t>
        </w:r>
        <w:r w:rsidRPr="00187584">
          <w:rPr>
            <w:rStyle w:val="aa"/>
            <w:sz w:val="20"/>
            <w:lang w:val="en-US"/>
          </w:rPr>
          <w:t>english</w:t>
        </w:r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565CA8F1" w14:textId="2748F1A6" w:rsidR="008C1223" w:rsidRDefault="004E233B" w:rsidP="004E233B">
      <w:pPr>
        <w:ind w:left="851"/>
        <w:rPr>
          <w:rStyle w:val="aa"/>
          <w:sz w:val="20"/>
        </w:rPr>
      </w:pPr>
      <w:r w:rsidRPr="00263296">
        <w:rPr>
          <w:sz w:val="20"/>
        </w:rPr>
        <w:t xml:space="preserve">5. </w:t>
      </w:r>
      <w:hyperlink r:id="rId6" w:history="1">
        <w:r w:rsidRPr="00187584">
          <w:rPr>
            <w:rStyle w:val="aa"/>
            <w:sz w:val="20"/>
            <w:lang w:val="en-US"/>
          </w:rPr>
          <w:t>https</w:t>
        </w:r>
        <w:r w:rsidRPr="00263296">
          <w:rPr>
            <w:rStyle w:val="aa"/>
            <w:sz w:val="20"/>
          </w:rPr>
          <w:t>://</w:t>
        </w:r>
        <w:r w:rsidRPr="00187584">
          <w:rPr>
            <w:rStyle w:val="aa"/>
            <w:sz w:val="20"/>
            <w:lang w:val="en-US"/>
          </w:rPr>
          <w:t>www</w:t>
        </w:r>
        <w:r w:rsidRPr="00263296">
          <w:rPr>
            <w:rStyle w:val="aa"/>
            <w:sz w:val="20"/>
          </w:rPr>
          <w:t>.</w:t>
        </w:r>
        <w:proofErr w:type="spellStart"/>
        <w:r w:rsidRPr="00187584">
          <w:rPr>
            <w:rStyle w:val="aa"/>
            <w:sz w:val="20"/>
            <w:lang w:val="en-US"/>
          </w:rPr>
          <w:t>esolcourses</w:t>
        </w:r>
        <w:proofErr w:type="spellEnd"/>
        <w:r w:rsidRPr="00263296">
          <w:rPr>
            <w:rStyle w:val="aa"/>
            <w:sz w:val="20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263296">
          <w:rPr>
            <w:rStyle w:val="aa"/>
            <w:sz w:val="20"/>
          </w:rPr>
          <w:t>/</w:t>
        </w:r>
      </w:hyperlink>
    </w:p>
    <w:p w14:paraId="346B256D" w14:textId="77777777" w:rsidR="00220F69" w:rsidRPr="004E233B" w:rsidRDefault="00220F69" w:rsidP="004E233B">
      <w:pPr>
        <w:ind w:left="851"/>
        <w:rPr>
          <w:b/>
          <w:sz w:val="24"/>
          <w:szCs w:val="24"/>
        </w:rPr>
      </w:pPr>
    </w:p>
    <w:p w14:paraId="4FC1CC37" w14:textId="3F348C14" w:rsidR="002E6FF2" w:rsidRPr="00220F69" w:rsidRDefault="006947D4" w:rsidP="00220F69">
      <w:pPr>
        <w:pStyle w:val="a5"/>
        <w:numPr>
          <w:ilvl w:val="0"/>
          <w:numId w:val="19"/>
        </w:numPr>
        <w:ind w:right="522"/>
        <w:jc w:val="center"/>
        <w:rPr>
          <w:b/>
        </w:rPr>
      </w:pPr>
      <w:r w:rsidRPr="00220F69">
        <w:rPr>
          <w:b/>
        </w:rPr>
        <w:t>ҚОРЫТЫНДЫ БАҚЫЛАУ ТАПСЫРМАСЫН ОРЫНДАУ БОЙЫНША ӘДІСТЕМЕЛІК НҰСҚАУЛАР: ТЕСТІЛЕУ</w:t>
      </w:r>
    </w:p>
    <w:p w14:paraId="276A9721" w14:textId="77777777" w:rsidR="00220F69" w:rsidRPr="00220F69" w:rsidRDefault="00220F69" w:rsidP="00220F69">
      <w:pPr>
        <w:pStyle w:val="a5"/>
        <w:ind w:left="1080" w:right="522" w:firstLine="0"/>
        <w:rPr>
          <w:sz w:val="24"/>
          <w:szCs w:val="24"/>
        </w:rPr>
      </w:pP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3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3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00B0041B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>Емтихандық тестілеу университеттің ресми ақпараттық-білім беру платформаларында ғана өткізіледі: Univer АЖ</w:t>
      </w:r>
      <w:r w:rsidR="007C48BA">
        <w:rPr>
          <w:lang w:val="kk-KZ"/>
        </w:rPr>
        <w:t>.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>- емтихан барысын бақылау). 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lastRenderedPageBreak/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D6F7287" w14:textId="77777777" w:rsidR="00857FA6" w:rsidRPr="00732A7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1BBEAFEA" w:rsidR="00594DA5" w:rsidRPr="004E233B" w:rsidRDefault="007970BA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4E233B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4E233B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4E233B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4E233B">
        <w:rPr>
          <w:sz w:val="24"/>
          <w:lang w:val="kk-KZ"/>
        </w:rPr>
        <w:t>3.1. Тестілеу уақыты аяқталғаннан кейін оқытушы</w:t>
      </w:r>
      <w:r w:rsidR="00ED6ECC" w:rsidRPr="004E233B">
        <w:rPr>
          <w:sz w:val="24"/>
          <w:lang w:val="kk-KZ"/>
        </w:rPr>
        <w:t xml:space="preserve"> білім алушылардың нәтижелерін</w:t>
      </w:r>
      <w:r w:rsidRPr="004E233B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4E233B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04718D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4E233B">
        <w:rPr>
          <w:b/>
          <w:sz w:val="24"/>
          <w:lang w:val="kk-KZ"/>
        </w:rPr>
        <w:t xml:space="preserve">Univer-АЖ- </w:t>
      </w:r>
      <w:r w:rsidRPr="004E233B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4E233B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4E233B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4E233B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4E233B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4E233B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r w:rsidRPr="0004718D">
        <w:rPr>
          <w:bCs/>
          <w:color w:val="000000" w:themeColor="text1"/>
          <w:sz w:val="24"/>
          <w:lang w:val="kk-KZ"/>
        </w:rPr>
        <w:t xml:space="preserve">ексерілген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04718D">
        <w:rPr>
          <w:bCs/>
          <w:color w:val="000000" w:themeColor="text1"/>
          <w:sz w:val="24"/>
          <w:lang w:val="kk-KZ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04718D">
        <w:rPr>
          <w:bCs/>
          <w:color w:val="000000" w:themeColor="text1"/>
          <w:sz w:val="24"/>
          <w:lang w:val="kk-KZ"/>
        </w:rPr>
        <w:t>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2B425EC3" w14:textId="03AB6F89" w:rsidR="00922B06" w:rsidRPr="00601666" w:rsidRDefault="00214818" w:rsidP="00A63ECA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1C4047F8" w14:textId="1FAE944F" w:rsidR="00A63ECA" w:rsidRPr="00A63ECA" w:rsidRDefault="00A63ECA" w:rsidP="00A63ECA">
      <w:pPr>
        <w:spacing w:after="120"/>
        <w:jc w:val="both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 xml:space="preserve">Декан  </w:t>
      </w:r>
      <w:r w:rsidR="002A4EB0">
        <w:rPr>
          <w:b/>
          <w:sz w:val="24"/>
          <w:szCs w:val="24"/>
          <w:lang w:val="kk-KZ"/>
        </w:rPr>
        <w:t>м.а.</w:t>
      </w:r>
      <w:r w:rsidRPr="00A63ECA">
        <w:rPr>
          <w:b/>
          <w:sz w:val="24"/>
          <w:szCs w:val="24"/>
          <w:lang w:val="kk-KZ"/>
        </w:rPr>
        <w:t xml:space="preserve">   ___________________________________    Жолдасбекова Б.Ө.                                                   </w:t>
      </w:r>
    </w:p>
    <w:p w14:paraId="02352D14" w14:textId="51DE57BE" w:rsidR="002A4EB0" w:rsidRPr="002A4EB0" w:rsidRDefault="00220F69" w:rsidP="002A4EB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Оқыту және б</w:t>
      </w:r>
      <w:r w:rsidR="002A4EB0" w:rsidRP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ілім беру сапасы бойынша</w:t>
      </w:r>
    </w:p>
    <w:p w14:paraId="29694DB2" w14:textId="4D0F1ABA" w:rsidR="00A63ECA" w:rsidRDefault="002A4EB0" w:rsidP="002A4EB0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 w:rsidRP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Академиялық комитетінің төрағасы  ______________   Ж.А. Сарсенбай                                  </w:t>
      </w:r>
    </w:p>
    <w:p w14:paraId="57812FD5" w14:textId="77777777" w:rsidR="002A4EB0" w:rsidRDefault="002A4EB0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 </w:t>
      </w:r>
    </w:p>
    <w:p w14:paraId="6915A738" w14:textId="0E83E9B1" w:rsidR="00A63ECA" w:rsidRPr="00A63ECA" w:rsidRDefault="00A63ECA" w:rsidP="00A63ECA">
      <w:pPr>
        <w:pStyle w:val="4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</w:pPr>
      <w:r w:rsidRPr="00A63EC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 xml:space="preserve">Кафедра меңгерушісі </w:t>
      </w:r>
      <w:r w:rsidR="002A4EB0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м.а.</w:t>
      </w:r>
      <w:r w:rsidR="00771EB1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______________________  Досмаг</w:t>
      </w:r>
      <w:r w:rsidRPr="00A63EC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  <w:lang w:val="kk-KZ"/>
        </w:rPr>
        <w:t>амбетова Д.Ж.</w:t>
      </w:r>
    </w:p>
    <w:p w14:paraId="7EBCFD09" w14:textId="77777777" w:rsidR="00A63ECA" w:rsidRPr="00A63ECA" w:rsidRDefault="00A63ECA" w:rsidP="00A63ECA">
      <w:pPr>
        <w:spacing w:after="120"/>
        <w:rPr>
          <w:b/>
          <w:sz w:val="24"/>
          <w:szCs w:val="24"/>
          <w:lang w:val="kk-KZ"/>
        </w:rPr>
      </w:pPr>
    </w:p>
    <w:p w14:paraId="33443F7A" w14:textId="5C70AC0F" w:rsidR="00A63ECA" w:rsidRPr="002A4EB0" w:rsidRDefault="00A63ECA" w:rsidP="00A63ECA">
      <w:pPr>
        <w:spacing w:after="120"/>
        <w:rPr>
          <w:b/>
          <w:sz w:val="24"/>
          <w:szCs w:val="24"/>
          <w:lang w:val="kk-KZ"/>
        </w:rPr>
      </w:pPr>
      <w:r w:rsidRPr="00A63ECA">
        <w:rPr>
          <w:b/>
          <w:sz w:val="24"/>
          <w:szCs w:val="24"/>
          <w:lang w:val="kk-KZ"/>
        </w:rPr>
        <w:t>Дәріскер</w:t>
      </w:r>
      <w:r w:rsidRPr="002A4EB0">
        <w:rPr>
          <w:b/>
          <w:sz w:val="24"/>
          <w:szCs w:val="24"/>
          <w:lang w:val="kk-KZ"/>
        </w:rPr>
        <w:t xml:space="preserve"> ___________________________________ </w:t>
      </w:r>
      <w:r w:rsidR="00C36816">
        <w:rPr>
          <w:b/>
          <w:sz w:val="24"/>
          <w:szCs w:val="24"/>
          <w:lang w:val="kk-KZ"/>
        </w:rPr>
        <w:t>Дуйсенбаева Ш</w:t>
      </w:r>
      <w:r w:rsidR="00732A74">
        <w:rPr>
          <w:b/>
          <w:sz w:val="24"/>
          <w:szCs w:val="24"/>
          <w:lang w:val="kk-KZ"/>
        </w:rPr>
        <w:t>.С</w:t>
      </w:r>
      <w:r w:rsidR="0004718D">
        <w:rPr>
          <w:b/>
          <w:sz w:val="24"/>
          <w:szCs w:val="24"/>
          <w:lang w:val="kk-KZ"/>
        </w:rPr>
        <w:t xml:space="preserve">. </w:t>
      </w:r>
    </w:p>
    <w:p w14:paraId="5C43F2E0" w14:textId="77777777" w:rsidR="00A63ECA" w:rsidRPr="00A63ECA" w:rsidRDefault="00A63ECA" w:rsidP="00A63ECA">
      <w:pPr>
        <w:rPr>
          <w:bCs/>
          <w:sz w:val="24"/>
          <w:szCs w:val="24"/>
          <w:lang w:val="kk-KZ"/>
        </w:rPr>
      </w:pPr>
    </w:p>
    <w:p w14:paraId="3696096F" w14:textId="77777777" w:rsidR="007D1BC0" w:rsidRPr="00A63ECA" w:rsidRDefault="007D1BC0" w:rsidP="00880471">
      <w:pPr>
        <w:ind w:left="2694"/>
        <w:rPr>
          <w:lang w:val="kk-KZ"/>
        </w:rPr>
      </w:pPr>
    </w:p>
    <w:p w14:paraId="29F158F8" w14:textId="77777777" w:rsidR="00A61B46" w:rsidRPr="00A63ECA" w:rsidRDefault="00A61B46" w:rsidP="00880471">
      <w:pPr>
        <w:ind w:left="2694"/>
        <w:rPr>
          <w:lang w:val="kk-KZ"/>
        </w:rPr>
      </w:pPr>
    </w:p>
    <w:sectPr w:rsidR="00A61B46" w:rsidRPr="00A63ECA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1F5D24"/>
    <w:multiLevelType w:val="hybridMultilevel"/>
    <w:tmpl w:val="A8DC8738"/>
    <w:lvl w:ilvl="0" w:tplc="18967C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512FD"/>
    <w:multiLevelType w:val="hybridMultilevel"/>
    <w:tmpl w:val="D368CB56"/>
    <w:lvl w:ilvl="0" w:tplc="210C1348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BE67305"/>
    <w:multiLevelType w:val="hybridMultilevel"/>
    <w:tmpl w:val="BFF49E50"/>
    <w:lvl w:ilvl="0" w:tplc="91AC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9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1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51334435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61806539">
    <w:abstractNumId w:val="12"/>
  </w:num>
  <w:num w:numId="3" w16cid:durableId="9167855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55580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56090845">
    <w:abstractNumId w:val="1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36408776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08371368">
    <w:abstractNumId w:val="1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28229103">
    <w:abstractNumId w:val="14"/>
  </w:num>
  <w:num w:numId="9" w16cid:durableId="890968220">
    <w:abstractNumId w:val="17"/>
  </w:num>
  <w:num w:numId="10" w16cid:durableId="8945130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7191010">
    <w:abstractNumId w:val="7"/>
  </w:num>
  <w:num w:numId="12" w16cid:durableId="352615137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717787">
    <w:abstractNumId w:val="15"/>
  </w:num>
  <w:num w:numId="14" w16cid:durableId="1840801936">
    <w:abstractNumId w:val="1"/>
  </w:num>
  <w:num w:numId="15" w16cid:durableId="1732344969">
    <w:abstractNumId w:val="9"/>
  </w:num>
  <w:num w:numId="16" w16cid:durableId="882250264">
    <w:abstractNumId w:val="0"/>
  </w:num>
  <w:num w:numId="17" w16cid:durableId="1560938142">
    <w:abstractNumId w:val="2"/>
  </w:num>
  <w:num w:numId="18" w16cid:durableId="1020621676">
    <w:abstractNumId w:val="3"/>
  </w:num>
  <w:num w:numId="19" w16cid:durableId="1557277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1D03"/>
    <w:rsid w:val="00003AF3"/>
    <w:rsid w:val="00043C5D"/>
    <w:rsid w:val="0004718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A4619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74063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0F69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A4EB0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E045D"/>
    <w:rsid w:val="003E48F9"/>
    <w:rsid w:val="003E5360"/>
    <w:rsid w:val="003E73B4"/>
    <w:rsid w:val="003E7D5B"/>
    <w:rsid w:val="003F1E23"/>
    <w:rsid w:val="00400144"/>
    <w:rsid w:val="00437894"/>
    <w:rsid w:val="00442EF4"/>
    <w:rsid w:val="004430DD"/>
    <w:rsid w:val="00451552"/>
    <w:rsid w:val="00463ED8"/>
    <w:rsid w:val="0047049E"/>
    <w:rsid w:val="004815C4"/>
    <w:rsid w:val="00481CD1"/>
    <w:rsid w:val="004864B4"/>
    <w:rsid w:val="004875B3"/>
    <w:rsid w:val="00494E3D"/>
    <w:rsid w:val="004B33A3"/>
    <w:rsid w:val="004C05F1"/>
    <w:rsid w:val="004C5E06"/>
    <w:rsid w:val="004C640F"/>
    <w:rsid w:val="004D0F4C"/>
    <w:rsid w:val="004E233B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76E84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11A0"/>
    <w:rsid w:val="005E35B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2A74"/>
    <w:rsid w:val="00733ABD"/>
    <w:rsid w:val="0073455E"/>
    <w:rsid w:val="00737034"/>
    <w:rsid w:val="00771EB1"/>
    <w:rsid w:val="00785599"/>
    <w:rsid w:val="007970BA"/>
    <w:rsid w:val="007B13BC"/>
    <w:rsid w:val="007C48BA"/>
    <w:rsid w:val="007C634E"/>
    <w:rsid w:val="007D1BC0"/>
    <w:rsid w:val="007E6732"/>
    <w:rsid w:val="007F209F"/>
    <w:rsid w:val="007F7FB7"/>
    <w:rsid w:val="00811DED"/>
    <w:rsid w:val="00814AAA"/>
    <w:rsid w:val="00826114"/>
    <w:rsid w:val="00833EF8"/>
    <w:rsid w:val="00836D55"/>
    <w:rsid w:val="0085270D"/>
    <w:rsid w:val="00857C5D"/>
    <w:rsid w:val="00857FA6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3ECA"/>
    <w:rsid w:val="00A65A1A"/>
    <w:rsid w:val="00A66553"/>
    <w:rsid w:val="00A910F8"/>
    <w:rsid w:val="00A91443"/>
    <w:rsid w:val="00A95649"/>
    <w:rsid w:val="00AA37F7"/>
    <w:rsid w:val="00AB453C"/>
    <w:rsid w:val="00AB7210"/>
    <w:rsid w:val="00AB7C3C"/>
    <w:rsid w:val="00AD250A"/>
    <w:rsid w:val="00AE160A"/>
    <w:rsid w:val="00AE2C25"/>
    <w:rsid w:val="00AE4004"/>
    <w:rsid w:val="00AE42F4"/>
    <w:rsid w:val="00AF1D07"/>
    <w:rsid w:val="00AF45BC"/>
    <w:rsid w:val="00B02586"/>
    <w:rsid w:val="00B0770D"/>
    <w:rsid w:val="00B12B68"/>
    <w:rsid w:val="00B12E86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36816"/>
    <w:rsid w:val="00C46D33"/>
    <w:rsid w:val="00C47658"/>
    <w:rsid w:val="00C63856"/>
    <w:rsid w:val="00C938ED"/>
    <w:rsid w:val="00C94A2B"/>
    <w:rsid w:val="00CA42EA"/>
    <w:rsid w:val="00CA5230"/>
    <w:rsid w:val="00CB1F88"/>
    <w:rsid w:val="00CB3566"/>
    <w:rsid w:val="00CB5669"/>
    <w:rsid w:val="00CC3532"/>
    <w:rsid w:val="00CC3E55"/>
    <w:rsid w:val="00CD1900"/>
    <w:rsid w:val="00CE3F80"/>
    <w:rsid w:val="00CE7DB0"/>
    <w:rsid w:val="00CF253A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55F7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BC0"/>
    <w:rsid w:val="00F36E7E"/>
    <w:rsid w:val="00F44FE7"/>
    <w:rsid w:val="00F55307"/>
    <w:rsid w:val="00F606F4"/>
    <w:rsid w:val="00F665B3"/>
    <w:rsid w:val="00F708C2"/>
    <w:rsid w:val="00F752F2"/>
    <w:rsid w:val="00F9597B"/>
    <w:rsid w:val="00F97BE6"/>
    <w:rsid w:val="00FA035F"/>
    <w:rsid w:val="00FC23F9"/>
    <w:rsid w:val="00FC2E36"/>
    <w:rsid w:val="00FC54B1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docId w15:val="{A65D0C03-A32F-4DE5-8AD0-8F3A4B3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63EC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olcourses.com/" TargetMode="External"/><Relationship Id="rId5" Type="http://schemas.openxmlformats.org/officeDocument/2006/relationships/hyperlink" Target="https://test-engli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m.abisheva2501@gmail.com</cp:lastModifiedBy>
  <cp:revision>2</cp:revision>
  <dcterms:created xsi:type="dcterms:W3CDTF">2025-10-13T17:20:00Z</dcterms:created>
  <dcterms:modified xsi:type="dcterms:W3CDTF">2025-10-13T17:20:00Z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